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E36" w:rsidRDefault="00C57E36">
      <w:r>
        <w:rPr>
          <w:noProof/>
          <w:lang w:eastAsia="pt-BR"/>
        </w:rPr>
        <w:drawing>
          <wp:inline distT="0" distB="0" distL="0" distR="0" wp14:anchorId="1823A045" wp14:editId="2721088E">
            <wp:extent cx="3267075" cy="10096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867" w:rsidRDefault="00C57E36">
      <w:r>
        <w:t xml:space="preserve">ESSA LUMINARIA NÃO NECESSITA DE MANUAL DE MONTAGEM, APENAS INSERIR UMA LAMPADA ADEQUADA E PLUGAR NA TOMADA. </w:t>
      </w:r>
      <w:bookmarkStart w:id="0" w:name="_GoBack"/>
      <w:bookmarkEnd w:id="0"/>
    </w:p>
    <w:sectPr w:rsidR="00A548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36"/>
    <w:rsid w:val="00A54867"/>
    <w:rsid w:val="00C5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4F70A-BBAB-406D-A688-2611EF16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Silva -  ramal 289</dc:creator>
  <cp:keywords/>
  <dc:description/>
  <cp:lastModifiedBy>Flavia Silva -  ramal 289</cp:lastModifiedBy>
  <cp:revision>1</cp:revision>
  <dcterms:created xsi:type="dcterms:W3CDTF">2021-11-05T20:11:00Z</dcterms:created>
  <dcterms:modified xsi:type="dcterms:W3CDTF">2021-11-05T20:13:00Z</dcterms:modified>
</cp:coreProperties>
</file>